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B40" w:rsidRDefault="00933B40" w:rsidP="007D361A">
      <w:pPr>
        <w:pStyle w:val="NormalWeb"/>
        <w:spacing w:before="0" w:beforeAutospacing="0" w:after="0" w:afterAutospacing="0"/>
        <w:rPr>
          <w:color w:val="0E101A"/>
        </w:rPr>
      </w:pPr>
    </w:p>
    <w:p w:rsidR="00933B40" w:rsidRDefault="00933B40" w:rsidP="00933B40">
      <w:pPr>
        <w:pStyle w:val="NormalWeb"/>
        <w:spacing w:before="0" w:beforeAutospacing="0" w:after="0" w:afterAutospacing="0" w:line="480" w:lineRule="auto"/>
        <w:jc w:val="both"/>
        <w:rPr>
          <w:color w:val="0E101A"/>
        </w:rPr>
      </w:pPr>
      <w:r>
        <w:rPr>
          <w:color w:val="0E101A"/>
        </w:rPr>
        <w:t>Student’s Name</w:t>
      </w:r>
    </w:p>
    <w:p w:rsidR="00933B40" w:rsidRDefault="00933B40" w:rsidP="00933B40">
      <w:pPr>
        <w:pStyle w:val="NormalWeb"/>
        <w:spacing w:before="0" w:beforeAutospacing="0" w:after="0" w:afterAutospacing="0" w:line="480" w:lineRule="auto"/>
        <w:jc w:val="both"/>
        <w:rPr>
          <w:color w:val="0E101A"/>
        </w:rPr>
      </w:pPr>
      <w:r>
        <w:rPr>
          <w:color w:val="0E101A"/>
        </w:rPr>
        <w:t>Professor’s Name</w:t>
      </w:r>
    </w:p>
    <w:p w:rsidR="00933B40" w:rsidRDefault="00933B40" w:rsidP="00933B40">
      <w:pPr>
        <w:pStyle w:val="NormalWeb"/>
        <w:spacing w:before="0" w:beforeAutospacing="0" w:after="0" w:afterAutospacing="0" w:line="480" w:lineRule="auto"/>
        <w:jc w:val="both"/>
        <w:rPr>
          <w:color w:val="0E101A"/>
        </w:rPr>
      </w:pPr>
      <w:r>
        <w:rPr>
          <w:color w:val="0E101A"/>
        </w:rPr>
        <w:t>Course</w:t>
      </w:r>
    </w:p>
    <w:p w:rsidR="00933B40" w:rsidRDefault="00933B40" w:rsidP="00933B40">
      <w:pPr>
        <w:pStyle w:val="NormalWeb"/>
        <w:spacing w:before="0" w:beforeAutospacing="0" w:after="0" w:afterAutospacing="0" w:line="480" w:lineRule="auto"/>
        <w:jc w:val="both"/>
        <w:rPr>
          <w:color w:val="0E101A"/>
        </w:rPr>
      </w:pPr>
      <w:r>
        <w:rPr>
          <w:color w:val="0E101A"/>
        </w:rPr>
        <w:t xml:space="preserve">Date </w:t>
      </w:r>
    </w:p>
    <w:p w:rsidR="00933B40" w:rsidRDefault="00933B40" w:rsidP="00933B40">
      <w:pPr>
        <w:pStyle w:val="NormalWeb"/>
        <w:spacing w:before="0" w:beforeAutospacing="0" w:after="0" w:afterAutospacing="0" w:line="480" w:lineRule="auto"/>
        <w:jc w:val="center"/>
        <w:rPr>
          <w:color w:val="0E101A"/>
        </w:rPr>
      </w:pPr>
      <w:r>
        <w:rPr>
          <w:color w:val="0E101A"/>
        </w:rPr>
        <w:t>Atomic Bombs in Japan</w:t>
      </w:r>
    </w:p>
    <w:p w:rsidR="00933B40" w:rsidRPr="00933B40" w:rsidRDefault="00933B40" w:rsidP="00933B40">
      <w:pPr>
        <w:pStyle w:val="NormalWeb"/>
        <w:spacing w:before="0" w:beforeAutospacing="0" w:after="0" w:afterAutospacing="0" w:line="480" w:lineRule="auto"/>
        <w:jc w:val="both"/>
        <w:rPr>
          <w:b/>
          <w:color w:val="0E101A"/>
        </w:rPr>
      </w:pPr>
      <w:r w:rsidRPr="00933B40">
        <w:rPr>
          <w:b/>
          <w:color w:val="0E101A"/>
        </w:rPr>
        <w:t>Feelings towards use of Atomic bombs</w:t>
      </w:r>
    </w:p>
    <w:p w:rsidR="007D361A" w:rsidRDefault="007D361A" w:rsidP="00933B40">
      <w:pPr>
        <w:pStyle w:val="NormalWeb"/>
        <w:spacing w:before="0" w:beforeAutospacing="0" w:after="0" w:afterAutospacing="0" w:line="480" w:lineRule="auto"/>
        <w:ind w:firstLine="720"/>
        <w:jc w:val="both"/>
        <w:rPr>
          <w:color w:val="0E101A"/>
        </w:rPr>
      </w:pPr>
      <w:r>
        <w:rPr>
          <w:color w:val="0E101A"/>
        </w:rPr>
        <w:t>Atomic bomb significantly contributes to starting and declaration of war by military forces. Generally, when a country is attacked, the government gets war equipment to help in its defence. Therefore, Japan is also obtaining an atomic bomb, with drawings of equipme</w:t>
      </w:r>
      <w:r w:rsidR="00497352">
        <w:rPr>
          <w:color w:val="0E101A"/>
        </w:rPr>
        <w:t xml:space="preserve">nt like centrifuge meant to do </w:t>
      </w:r>
      <w:r>
        <w:rPr>
          <w:color w:val="0E101A"/>
        </w:rPr>
        <w:t xml:space="preserve">research on the enrichment of uranium, for a capable missile (Adelstein, 2). The picture acts as evidence that Japan has their efforts to ensure they obtain the weapon, with a </w:t>
      </w:r>
      <w:r w:rsidR="00497352">
        <w:rPr>
          <w:color w:val="0E101A"/>
        </w:rPr>
        <w:t>hindrance</w:t>
      </w:r>
      <w:r>
        <w:rPr>
          <w:color w:val="0E101A"/>
        </w:rPr>
        <w:t xml:space="preserve"> of depleted uranium. They possess all the requirement; hence they aren’t as innocent as history shows. The eff</w:t>
      </w:r>
      <w:r w:rsidR="00497352">
        <w:rPr>
          <w:color w:val="0E101A"/>
        </w:rPr>
        <w:t xml:space="preserve">ort to get the bomb is after US </w:t>
      </w:r>
      <w:r>
        <w:rPr>
          <w:color w:val="0E101A"/>
        </w:rPr>
        <w:t>attacked them in the Korean Peninsula and Hiroshima.</w:t>
      </w:r>
    </w:p>
    <w:p w:rsidR="00933B40" w:rsidRPr="00933B40" w:rsidRDefault="00933B40" w:rsidP="00933B40">
      <w:pPr>
        <w:pStyle w:val="NormalWeb"/>
        <w:spacing w:before="0" w:beforeAutospacing="0" w:after="0" w:afterAutospacing="0" w:line="480" w:lineRule="auto"/>
        <w:jc w:val="both"/>
        <w:rPr>
          <w:b/>
          <w:color w:val="0E101A"/>
        </w:rPr>
      </w:pPr>
      <w:r w:rsidRPr="00933B40">
        <w:rPr>
          <w:b/>
          <w:color w:val="0E101A"/>
        </w:rPr>
        <w:t>What would happen if Japan had completed their programs and began using atomic bombs in attacks</w:t>
      </w:r>
    </w:p>
    <w:p w:rsidR="007D361A" w:rsidRDefault="007D361A" w:rsidP="00933B40">
      <w:pPr>
        <w:pStyle w:val="NormalWeb"/>
        <w:spacing w:before="0" w:beforeAutospacing="0" w:after="0" w:afterAutospacing="0" w:line="480" w:lineRule="auto"/>
        <w:ind w:firstLine="720"/>
        <w:jc w:val="both"/>
        <w:rPr>
          <w:color w:val="0E101A"/>
        </w:rPr>
      </w:pPr>
      <w:r>
        <w:rPr>
          <w:color w:val="0E101A"/>
        </w:rPr>
        <w:t>Japan starting wars and attacks would cause the death of citizens, destruction of property and declaration of a world war by the victims of attacks. Evidence of damage by Kamikaze is available showing th</w:t>
      </w:r>
      <w:r w:rsidR="00797AB1">
        <w:rPr>
          <w:color w:val="0E101A"/>
        </w:rPr>
        <w:t>eir successful attacks to the US</w:t>
      </w:r>
      <w:bookmarkStart w:id="0" w:name="_GoBack"/>
      <w:bookmarkEnd w:id="0"/>
      <w:r>
        <w:rPr>
          <w:color w:val="0E101A"/>
        </w:rPr>
        <w:t xml:space="preserve"> by attacking a plane as it was landing, showing how destructive it would be in case of war. The Kamikaze can plan their attacks carefully and hence accomplishing their attack missions. For instance, as for the plane attack in the US, they ensured that the plane landed on other fuelled planes, to cause destruction, kill and injure their targets.</w:t>
      </w:r>
    </w:p>
    <w:p w:rsidR="00933B40" w:rsidRDefault="00933B40" w:rsidP="00933B40">
      <w:pPr>
        <w:pStyle w:val="NormalWeb"/>
        <w:spacing w:before="0" w:beforeAutospacing="0" w:after="0" w:afterAutospacing="0" w:line="480" w:lineRule="auto"/>
        <w:ind w:firstLine="720"/>
        <w:jc w:val="both"/>
        <w:rPr>
          <w:color w:val="0E101A"/>
        </w:rPr>
      </w:pPr>
    </w:p>
    <w:p w:rsidR="00933B40" w:rsidRDefault="00933B40" w:rsidP="00933B40">
      <w:pPr>
        <w:pStyle w:val="NormalWeb"/>
        <w:spacing w:before="0" w:beforeAutospacing="0" w:after="0" w:afterAutospacing="0" w:line="480" w:lineRule="auto"/>
        <w:ind w:firstLine="720"/>
        <w:jc w:val="both"/>
        <w:rPr>
          <w:color w:val="0E101A"/>
        </w:rPr>
      </w:pPr>
    </w:p>
    <w:p w:rsidR="00933B40" w:rsidRDefault="00933B40" w:rsidP="00933B40">
      <w:pPr>
        <w:pStyle w:val="NormalWeb"/>
        <w:spacing w:before="0" w:beforeAutospacing="0" w:after="0" w:afterAutospacing="0" w:line="480" w:lineRule="auto"/>
        <w:jc w:val="both"/>
        <w:rPr>
          <w:color w:val="0E101A"/>
        </w:rPr>
      </w:pPr>
    </w:p>
    <w:p w:rsidR="007D361A" w:rsidRDefault="007D361A" w:rsidP="00933B40">
      <w:pPr>
        <w:pStyle w:val="NormalWeb"/>
        <w:spacing w:before="0" w:beforeAutospacing="0" w:after="0" w:afterAutospacing="0" w:line="480" w:lineRule="auto"/>
        <w:jc w:val="center"/>
        <w:rPr>
          <w:color w:val="0E101A"/>
        </w:rPr>
      </w:pPr>
      <w:r>
        <w:rPr>
          <w:color w:val="0E101A"/>
        </w:rPr>
        <w:t>Work cited</w:t>
      </w:r>
    </w:p>
    <w:p w:rsidR="007D361A" w:rsidRDefault="007D361A" w:rsidP="00933B40">
      <w:pPr>
        <w:pStyle w:val="NormalWeb"/>
        <w:spacing w:before="0" w:beforeAutospacing="0" w:after="0" w:afterAutospacing="0" w:line="480" w:lineRule="auto"/>
        <w:ind w:left="720" w:hanging="720"/>
        <w:jc w:val="both"/>
        <w:rPr>
          <w:color w:val="0E101A"/>
        </w:rPr>
      </w:pPr>
      <w:r>
        <w:rPr>
          <w:color w:val="0E101A"/>
        </w:rPr>
        <w:t>Jake Adelstein New Evidence of Japan’s effort to build an atom bomb at the end of WWII Los Angeles Times, 2015, Aug 5 </w:t>
      </w:r>
      <w:hyperlink r:id="rId6" w:tgtFrame="_blank" w:history="1">
        <w:r>
          <w:rPr>
            <w:rStyle w:val="Hyperlink"/>
            <w:color w:val="4A6EE0"/>
          </w:rPr>
          <w:t>https://www.latimes.com/world/asia/la-fg-japan-bomb-20150805-story.html</w:t>
        </w:r>
      </w:hyperlink>
    </w:p>
    <w:p w:rsidR="007D361A" w:rsidRDefault="007D361A" w:rsidP="00933B40">
      <w:pPr>
        <w:pStyle w:val="NormalWeb"/>
        <w:spacing w:before="0" w:beforeAutospacing="0" w:after="0" w:afterAutospacing="0" w:line="480" w:lineRule="auto"/>
        <w:jc w:val="both"/>
        <w:rPr>
          <w:color w:val="0E101A"/>
        </w:rPr>
      </w:pPr>
    </w:p>
    <w:p w:rsidR="00987BCC" w:rsidRDefault="00987BCC" w:rsidP="00933B40">
      <w:pPr>
        <w:spacing w:line="480" w:lineRule="auto"/>
        <w:jc w:val="both"/>
      </w:pPr>
    </w:p>
    <w:sectPr w:rsidR="00987BC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FA0" w:rsidRDefault="00757FA0" w:rsidP="00933B40">
      <w:pPr>
        <w:spacing w:after="0" w:line="240" w:lineRule="auto"/>
      </w:pPr>
      <w:r>
        <w:separator/>
      </w:r>
    </w:p>
  </w:endnote>
  <w:endnote w:type="continuationSeparator" w:id="0">
    <w:p w:rsidR="00757FA0" w:rsidRDefault="00757FA0" w:rsidP="0093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FA0" w:rsidRDefault="00757FA0" w:rsidP="00933B40">
      <w:pPr>
        <w:spacing w:after="0" w:line="240" w:lineRule="auto"/>
      </w:pPr>
      <w:r>
        <w:separator/>
      </w:r>
    </w:p>
  </w:footnote>
  <w:footnote w:type="continuationSeparator" w:id="0">
    <w:p w:rsidR="00757FA0" w:rsidRDefault="00757FA0" w:rsidP="00933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5453484"/>
      <w:docPartObj>
        <w:docPartGallery w:val="Page Numbers (Top of Page)"/>
        <w:docPartUnique/>
      </w:docPartObj>
    </w:sdtPr>
    <w:sdtEndPr>
      <w:rPr>
        <w:rFonts w:asciiTheme="minorHAnsi" w:hAnsiTheme="minorHAnsi" w:cstheme="minorBidi"/>
        <w:noProof/>
        <w:sz w:val="22"/>
        <w:szCs w:val="22"/>
      </w:rPr>
    </w:sdtEndPr>
    <w:sdtContent>
      <w:p w:rsidR="00933B40" w:rsidRDefault="00933B40" w:rsidP="00933B40">
        <w:pPr>
          <w:pStyle w:val="Header"/>
          <w:spacing w:line="480" w:lineRule="auto"/>
          <w:jc w:val="right"/>
        </w:pPr>
        <w:r w:rsidRPr="00933B40">
          <w:rPr>
            <w:rFonts w:ascii="Times New Roman" w:hAnsi="Times New Roman" w:cs="Times New Roman"/>
            <w:sz w:val="24"/>
            <w:szCs w:val="24"/>
          </w:rPr>
          <w:t xml:space="preserve">Surname </w:t>
        </w:r>
        <w:r w:rsidRPr="00933B40">
          <w:rPr>
            <w:rFonts w:ascii="Times New Roman" w:hAnsi="Times New Roman" w:cs="Times New Roman"/>
            <w:sz w:val="24"/>
            <w:szCs w:val="24"/>
          </w:rPr>
          <w:fldChar w:fldCharType="begin"/>
        </w:r>
        <w:r w:rsidRPr="00933B40">
          <w:rPr>
            <w:rFonts w:ascii="Times New Roman" w:hAnsi="Times New Roman" w:cs="Times New Roman"/>
            <w:sz w:val="24"/>
            <w:szCs w:val="24"/>
          </w:rPr>
          <w:instrText xml:space="preserve"> PAGE   \* MERGEFORMAT </w:instrText>
        </w:r>
        <w:r w:rsidRPr="00933B40">
          <w:rPr>
            <w:rFonts w:ascii="Times New Roman" w:hAnsi="Times New Roman" w:cs="Times New Roman"/>
            <w:sz w:val="24"/>
            <w:szCs w:val="24"/>
          </w:rPr>
          <w:fldChar w:fldCharType="separate"/>
        </w:r>
        <w:r w:rsidR="00797AB1">
          <w:rPr>
            <w:rFonts w:ascii="Times New Roman" w:hAnsi="Times New Roman" w:cs="Times New Roman"/>
            <w:noProof/>
            <w:sz w:val="24"/>
            <w:szCs w:val="24"/>
          </w:rPr>
          <w:t>2</w:t>
        </w:r>
        <w:r w:rsidRPr="00933B40">
          <w:rPr>
            <w:rFonts w:ascii="Times New Roman" w:hAnsi="Times New Roman" w:cs="Times New Roman"/>
            <w:noProof/>
            <w:sz w:val="24"/>
            <w:szCs w:val="24"/>
          </w:rPr>
          <w:fldChar w:fldCharType="end"/>
        </w:r>
      </w:p>
    </w:sdtContent>
  </w:sdt>
  <w:p w:rsidR="00933B40" w:rsidRDefault="00933B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BCC"/>
    <w:rsid w:val="00471C0E"/>
    <w:rsid w:val="00497352"/>
    <w:rsid w:val="005F1C63"/>
    <w:rsid w:val="00757FA0"/>
    <w:rsid w:val="00797AB1"/>
    <w:rsid w:val="007D361A"/>
    <w:rsid w:val="00933B40"/>
    <w:rsid w:val="00987BCC"/>
    <w:rsid w:val="00C03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C28E5-10D4-4891-8976-0B2BA6A2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1C0E"/>
    <w:rPr>
      <w:color w:val="0000FF"/>
      <w:u w:val="single"/>
    </w:rPr>
  </w:style>
  <w:style w:type="paragraph" w:styleId="NormalWeb">
    <w:name w:val="Normal (Web)"/>
    <w:basedOn w:val="Normal"/>
    <w:uiPriority w:val="99"/>
    <w:semiHidden/>
    <w:unhideWhenUsed/>
    <w:rsid w:val="007D36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33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B40"/>
  </w:style>
  <w:style w:type="paragraph" w:styleId="Footer">
    <w:name w:val="footer"/>
    <w:basedOn w:val="Normal"/>
    <w:link w:val="FooterChar"/>
    <w:uiPriority w:val="99"/>
    <w:unhideWhenUsed/>
    <w:rsid w:val="00933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31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times.com/world/asia/la-fg-japan-bomb-20150805-stor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7</cp:revision>
  <dcterms:created xsi:type="dcterms:W3CDTF">2020-02-21T07:25:00Z</dcterms:created>
  <dcterms:modified xsi:type="dcterms:W3CDTF">2020-02-21T07:59:00Z</dcterms:modified>
</cp:coreProperties>
</file>